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43" w:rsidRDefault="00F06F43" w:rsidP="00F06F43">
      <w:pPr>
        <w:snapToGrid w:val="0"/>
        <w:spacing w:line="440" w:lineRule="exact"/>
        <w:ind w:firstLineChars="300" w:firstLine="1560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Times New Roman" w:eastAsia="华文新魏" w:hAnsi="Times New Roman" w:cs="Times New Roman" w:hint="eastAsia"/>
          <w:sz w:val="52"/>
          <w:szCs w:val="24"/>
        </w:rPr>
        <w:t>精密机械与精密仪器系</w:t>
      </w:r>
    </w:p>
    <w:p w:rsidR="00F06F43" w:rsidRDefault="00F06F43" w:rsidP="00F06F43">
      <w:pPr>
        <w:jc w:val="center"/>
        <w:rPr>
          <w:rFonts w:ascii="宋体" w:eastAsia="宋体" w:hAnsi="宋体" w:cs="Times New Roman"/>
          <w:sz w:val="36"/>
          <w:szCs w:val="24"/>
        </w:rPr>
      </w:pPr>
      <w:r>
        <w:rPr>
          <w:rFonts w:ascii="宋体" w:eastAsia="宋体" w:hAnsi="宋体" w:cs="Times New Roman" w:hint="eastAsia"/>
          <w:sz w:val="36"/>
          <w:szCs w:val="24"/>
        </w:rPr>
        <w:t>2019年招收攻读硕士学位研究生复试工作细则</w:t>
      </w:r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1.根据《中国科学技术大学2019年硕士研究生招生复试工作章程》，特制定本工作细则。</w:t>
      </w:r>
      <w:bookmarkStart w:id="0" w:name="_GoBack"/>
      <w:bookmarkEnd w:id="0"/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2.复试形式：专业课笔试和综合面试，请考生携带“准考证”和“身份证”进入考场。</w:t>
      </w:r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笔试时间：2019年3月12日上午 8：30（2小时，150分，闭卷考试）。</w:t>
      </w:r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地点：科大西区力学二楼215室</w:t>
      </w:r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面试 时间：2019年3月12日下午  13：30</w:t>
      </w:r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 地点：科大西区力学二楼302室、303室</w:t>
      </w:r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面试内容包含：①口语交流，专业英文短文现场翻译；</w:t>
      </w:r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②学科基础知识：机械类；测量/测试类；数控类；光学类；计算机应用类；(机械CAD类；编程类（VB/VC）；科学计算类（</w:t>
      </w:r>
      <w:proofErr w:type="spellStart"/>
      <w:r>
        <w:rPr>
          <w:rFonts w:ascii="仿宋_GB2312" w:eastAsia="仿宋_GB2312" w:hAnsi="Times New Roman" w:cs="Times New Roman" w:hint="eastAsia"/>
          <w:sz w:val="28"/>
          <w:szCs w:val="24"/>
        </w:rPr>
        <w:t>Matlab</w:t>
      </w:r>
      <w:proofErr w:type="spellEnd"/>
      <w:r>
        <w:rPr>
          <w:rFonts w:ascii="仿宋_GB2312" w:eastAsia="仿宋_GB2312" w:hAnsi="Times New Roman" w:cs="Times New Roman" w:hint="eastAsia"/>
          <w:sz w:val="28"/>
          <w:szCs w:val="24"/>
        </w:rPr>
        <w:t>、</w:t>
      </w:r>
      <w:proofErr w:type="spellStart"/>
      <w:r>
        <w:rPr>
          <w:rFonts w:ascii="仿宋_GB2312" w:eastAsia="仿宋_GB2312" w:hAnsi="Times New Roman" w:cs="Times New Roman" w:hint="eastAsia"/>
          <w:sz w:val="28"/>
          <w:szCs w:val="24"/>
        </w:rPr>
        <w:t>Ansys</w:t>
      </w:r>
      <w:proofErr w:type="spellEnd"/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等）)； </w:t>
      </w:r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③综合素质实践能力等。</w:t>
      </w:r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3.录取：按统考生初试三门课（不含政治）成绩（400分）、复试笔试成绩（150分）、面试成绩（150分）相加进行排序，提出初步录取意见，报研究生院审批。</w:t>
      </w:r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4.携带材料：（原件及复印件）</w:t>
      </w:r>
    </w:p>
    <w:p w:rsidR="00F06F43" w:rsidRDefault="00F06F43" w:rsidP="00F06F43">
      <w:pPr>
        <w:snapToGrid w:val="0"/>
        <w:spacing w:afterLines="50" w:after="156" w:line="38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应届考生：  身份证、学生证、学校教务部门盖章的本科成绩单、      </w:t>
      </w:r>
    </w:p>
    <w:p w:rsidR="00F06F43" w:rsidRDefault="00F06F43" w:rsidP="00F06F43">
      <w:pPr>
        <w:snapToGrid w:val="0"/>
        <w:spacing w:afterLines="50" w:after="156" w:line="38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非应届考生：身份证、毕业证书、学位证书、考生人事档案部门盖 </w:t>
      </w:r>
    </w:p>
    <w:p w:rsidR="00F06F43" w:rsidRDefault="00F06F43" w:rsidP="00F06F43">
      <w:pPr>
        <w:snapToGrid w:val="0"/>
        <w:spacing w:afterLines="50" w:after="156" w:line="38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章的成绩单；</w:t>
      </w:r>
    </w:p>
    <w:p w:rsidR="00F06F43" w:rsidRDefault="00F06F43" w:rsidP="00F06F43">
      <w:pPr>
        <w:numPr>
          <w:ilvl w:val="0"/>
          <w:numId w:val="1"/>
        </w:num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本细则如有与《中国科学技术大学2019年硕士研究生招生复试工 作章程》相悖之处，以《中国科学技术大学2019年硕士研究生招生复试工作章程》为准。</w:t>
      </w:r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</w:p>
    <w:p w:rsidR="00F06F43" w:rsidRDefault="00F06F43" w:rsidP="00F06F4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                   中国科学技术大学精密机械与精密仪器系</w:t>
      </w:r>
    </w:p>
    <w:p w:rsidR="00003BAA" w:rsidRPr="00F06F43" w:rsidRDefault="00F06F43" w:rsidP="00F06F43">
      <w:pPr>
        <w:snapToGrid w:val="0"/>
        <w:spacing w:line="440" w:lineRule="exact"/>
        <w:ind w:firstLineChars="300" w:firstLine="840"/>
        <w:rPr>
          <w:rFonts w:ascii="仿宋_GB2312" w:eastAsia="仿宋_GB2312" w:hAnsi="Times New Roman" w:cs="Times New Roman" w:hint="eastAsia"/>
          <w:b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                             2019年3月6日</w:t>
      </w:r>
    </w:p>
    <w:sectPr w:rsidR="00003BAA" w:rsidRPr="00F06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7020"/>
    <w:multiLevelType w:val="singleLevel"/>
    <w:tmpl w:val="5A967020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43"/>
    <w:rsid w:val="00003BAA"/>
    <w:rsid w:val="00F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57A1"/>
  <w15:chartTrackingRefBased/>
  <w15:docId w15:val="{AE303D7C-ED97-4E4E-A9E5-2608A156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43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liuheng</dc:creator>
  <cp:keywords/>
  <dc:description/>
  <cp:lastModifiedBy>liuheng</cp:lastModifiedBy>
  <cp:revision>1</cp:revision>
  <dcterms:created xsi:type="dcterms:W3CDTF">2019-03-06T03:27:00Z</dcterms:created>
  <dcterms:modified xsi:type="dcterms:W3CDTF">2019-03-06T03:28:00Z</dcterms:modified>
</cp:coreProperties>
</file>